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57"/>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val="0"/>
        </w:rPr>
      </w:pPr>
      <w:r>
        <w:rPr>
          <w:rFonts w:hint="eastAsia" w:ascii="方正小标宋简体" w:hAnsi="方正小标宋简体" w:eastAsia="方正小标宋简体" w:cs="方正小标宋简体"/>
          <w:b w:val="0"/>
          <w:bCs w:val="0"/>
        </w:rPr>
        <w:t>《信息技术基础》科目考试说明</w:t>
      </w:r>
      <w:bookmarkEnd w:id="0"/>
    </w:p>
    <w:p>
      <w:pPr>
        <w:pStyle w:val="5"/>
        <w:adjustRightInd w:val="0"/>
        <w:snapToGrid w:val="0"/>
        <w:spacing w:line="560" w:lineRule="exact"/>
        <w:ind w:firstLine="640"/>
        <w:jc w:val="center"/>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一、考核目标与要求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（一）知识要求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知识是指电子与信息大类、公安与司法大类相关专业教学标准所涉及到的信息技术应用基础、图文编辑、电子表格处理、演示文稿制作、网络应用、程序设计基础，以及信息安全技术、人工智能初步、大数据技术基础等基本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由浅入深，对知识的要求依次是了解、熟悉、理解、掌握等四个层次。了解：初步知道知识的含义及其简单应用。</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熟悉：对知识有系统性地认识，能够找到知识之间的联系,把点状认识连成线，且可以运用相关知识解决部分实际问题。</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理解：识记知识的概念和规律（定义、定理、法则等）以及其他相关的联系。掌握：能够应用知识的概念、定义、定理、法则去解决一些问题。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（二）技能与能力要求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技能与能力包含信息意识、计算思维、数字化学习与创新、信息社会责任四个方面。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息意识：能够根据生产、生活的实际需要，自觉、主动地寻求恰当方式获取信息，分析数据所承载的信息，采用有效策略对信息来源的可靠性、内容的准确性、指向的目的性做出合理判断，对信息可能产生的影响进行预期分析，为解决问题提供参考；在合作解决问题过程中，能与团队共享信息，实现信息的更大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算思维：能够运用所学知识和技能，采用信息技术可以处理的方式界定问题、抽象特征、建立模型、组织数据；善于运用信息技术工具和信息资源，形成职业岗位与生活情境中的解决方案；总结信息技术应用的方法与技巧，迁移运用到相关问题的解决过程中。</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字化学习与创新：能够适应数字化的学习环境，养成数字化学习与创新的习惯，会利用数字化学习系统、资源、工具等，开展自主探究、知识分享、协作学习、职业技能训练和创新创业实践，助力适应职业发展需要的信息能力和终身学习能力的提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息社会责任：能够遵守信息法律法规，遵守信息社会的道德规范，懂得合法使用信息资源，自觉抑制不良信息；具备信息安全意识，注意保护个人、他人的信息隐私，以及公共信息安全；关注信息技术革命所带来的社会问题，对信息技术创新所产生的新观念和新事物，具备积极的学习态度、理性的价值判断和负责的行动能力。</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分为基础模块和扩展模块。其中，基础模块包括：信息技术应用基础、图文编辑、电子表格处理、演示文稿制作、网络应用、Python程序设计基础等六个部分；扩展模块包括：信息安全技术、人工智能初步、大数据技术基础等三个部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一</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基础模块</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left="420" w:leftChars="200" w:firstLine="320" w:firstLineChars="1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rPr>
        <w:t>信息技术应用基础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包含信息技术与信息社会、计算机系统、操作系统、信息资源等内容。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理解信息技术的概念，以及在社会生产生活的典型应用。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了解信息技术的发展历程和发展趋势。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了解信息社会的特征和相应的文化、道德和法律常识，了解信息技术对人类社会生产、生活方式的影响。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了解计算机系统组成，熟悉二进制、十六进制的基本概念和特点及相互转换的方法。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理解ASCII码的基本概念，了解常用编码。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掌握数据的存储单位，位、字节、字、KB、MB、GB、TB等存储容量及相互之间的关系。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了解操作系统的基本概念、特点和功能，了解快捷键和快捷菜单的含义。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理解文件和文件夹的概念和作用，了解常用文件的类型。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掌握使用“资源管理器”对文件与文件夹的管理操作（选取、新建、移动、复制、删除、重命名、搜索和属性设置等），实现对信息资源的管理。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kern w:val="2"/>
          <w:sz w:val="32"/>
          <w:szCs w:val="32"/>
          <w:lang w:val="en-US" w:eastAsia="zh-CN" w:bidi="ar-SA"/>
        </w:rPr>
        <w:t>图文编辑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包含文档的基本编辑、图片的插入和编辑、表格的插入和编辑、样式的创建和使用等内容。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掌握文本编辑、文本查找和替换、段落的格式设置等操作。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掌握图片、图形、艺术字等对象的插入、编辑和美化，文本框的使用。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掌握在文档中插入和编辑表格、对表格进行美化的方法。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熟悉页面设置的方法，掌握页眉、页脚、页码的插入和编辑。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掌握样式的创建和使用，掌握目录的制作和编辑操作。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掌握打印预览和打印操作的相关设置。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电子表格处理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包含工作表和工作簿操作、公式和函数的使用、图表分析展示数据、数据管理等内容。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掌握工作簿、工作表、单元格的含义，掌握设置单元格格式的方法。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掌握相对引用、绝对引用、混合引用的引用方法，掌握运算符的使用方法（如算术运算符、关系运算符、引用运算符）。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掌握公式和常用函数（如AVERAGE、MAX、MIN、SUM、COUNT、IF等函数）的使用。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了解常见的图表类型及电子表格处理工具提供的图表类型，掌握利用表格制作常用图表的方法。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掌握筛选、排序和分类汇总等操作。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理解数据透视表的概念，掌握数据透视表的基本操作。</w:t>
      </w:r>
      <w:r>
        <w:rPr>
          <w:rFonts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0" w:firstLineChars="200"/>
        <w:jc w:val="left"/>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kern w:val="2"/>
          <w:sz w:val="32"/>
          <w:szCs w:val="32"/>
          <w:lang w:val="en-US" w:eastAsia="zh-CN" w:bidi="ar-SA"/>
        </w:rPr>
        <w:t>演示文稿制作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包含演示文稿制作、母版制作和使用、动画设计、演示文稿放映等内容。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了解演示文稿的功能特点与应用场景。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掌握幻灯片的创建、复制、删除、移动等基本操作。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掌握在幻灯片中插入各类对象的方法，如文本框、图形、图片、表格、音频、视频等对象。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理解幻灯片母版的概念，掌握幻灯片母版及应用方法。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掌握幻灯片切换动画、对象动画的设置方法及超链接、动作按钮的应用方法。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了解幻灯片的放映类型，会设置幻灯片放映方式，会使用排练计时、自定义放映、隐藏幻灯片等方法进行放映。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kern w:val="2"/>
          <w:sz w:val="32"/>
          <w:szCs w:val="32"/>
          <w:lang w:val="en-US" w:eastAsia="zh-CN" w:bidi="ar-SA"/>
        </w:rPr>
        <w:t>网络应用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包含网络的基本概念、网络设备、网络协议、主要模型、关键技术等内容。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了解网络的基础概念、功能及应用。了解网络的产生、分类与发展。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了解数据通信系统的基本概念（数据、信息、信号、信道、带宽、模拟通信、数字通信等）。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理解协议的概念以及常用网络协议，如TCP/IP、HTTP、FTP等。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理解TCP/IP模型4层功能，掌握IP地址的含义、分类和分配方法。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理解子网和子网掩码的概念，掌握VLAN子网划分的原理及方法。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理解常见网络设备（服务器、调制解调器、交换机、路由器）的类型和功能。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理解域名的概念,掌握域名系统及常见域名，如.com、.cn、.net、.org、.gov、.edu等。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理解交换机的功能以及基本应用。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理解路由器的功能以及基本应用。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掌握局域网常用的拓扑结构。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掌握常用网络命令（ping、ipconfig等）的使用。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熟悉借助网络工具多人协作完成任务，如腾讯文档、金山文档、有道云协作等。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6.</w:t>
      </w:r>
      <w:r>
        <w:rPr>
          <w:rFonts w:hint="eastAsia" w:ascii="仿宋_GB2312" w:hAnsi="仿宋_GB2312" w:eastAsia="仿宋_GB2312" w:cs="仿宋_GB2312"/>
          <w:b w:val="0"/>
          <w:bCs w:val="0"/>
          <w:color w:val="000000"/>
          <w:kern w:val="2"/>
          <w:sz w:val="32"/>
          <w:szCs w:val="32"/>
          <w:lang w:val="en-US" w:eastAsia="zh-CN" w:bidi="ar-SA"/>
        </w:rPr>
        <w:t>Python程序设计基础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包含Python程序设计基础知识、编程工具、常用算法等内容。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理解程序设计的基本概念。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理解程序框图。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了解程序设计语言的分类与发展历程。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了解Python程序设计语言的特点。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掌握Python编程工具（IDLE）的安装、环境配置和基本使用方法。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掌握Python程序设计语言的基本语法、数据类型、流程控制等。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了解math模块、turtle模块的简单用法。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掌握常用算法的实现。如：累加、累乘、求平均、求最大/最小值、素数判断、排序等。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二</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扩展模块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rPr>
        <w:t>信息安全技术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包含信息安全意识、信息安全技术、信息安全设备等内容。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理解信息安全意识，能识别常见的网络欺诈行为。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了解信息安全的基本概念，包括信息安全基本要素、网络安全等级保护等内容。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理解信息安全相关技术、信息安全面临的常见威胁和常用的安全防御技术（如防火墙技术、认证技术、加密技术、入侵检测技术等）。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熟悉常用网络安全设备的功能和部署方式。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rPr>
        <w:t>人工智能初步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包含人工智能基础知识、人工智能关键技术、人工智能技术应用等内容。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了解人工智能的定义。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了解人工智能的发展历程，及其在各行业中的典型应用，如智能制造、智能医疗、智慧农业、智能物流等。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熟悉人工智能涉及的关键技术及应用，如机器学习、计算机视觉、自然语言处理、知识图谱等。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了解人工智能技术常用的开发工具和框架，如TensorFlow、PyTorch、Keras等。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大数据技术基础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包含大数据基础知识、大数据典型应用、大数据核心技术等内容。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了解大数据的基本概念、结构类型和核心特征。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了解大数据的时代背景、应用场景、分析理念和发展趋势。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熟悉大数据处理的核心技术，包括数据采集与预处理、数据存储与管理、数据处理与分析、数据可视化等。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三、考试形式</w:t>
      </w:r>
    </w:p>
    <w:p>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20" w:leftChars="0"/>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20" w:leftChars="0"/>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考试题型可以采用以下题型：单项选择题、多项选择题、判断题、填空题、综合题等，也可以采用其它符合学科性质和考试要求的题型。</w:t>
      </w:r>
    </w:p>
    <w:p>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420" w:leftChars="0"/>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lang w:eastAsia="zh-CN"/>
        </w:rPr>
        <w:t>（三）</w:t>
      </w:r>
      <w:r>
        <w:rPr>
          <w:rFonts w:hint="eastAsia" w:ascii="楷体_GB2312" w:hAnsi="楷体_GB2312" w:eastAsia="楷体_GB2312" w:cs="楷体_GB2312"/>
          <w:b/>
          <w:bCs/>
          <w:color w:val="000000"/>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考试内容包括以下几个部分，各部分的分值占比如下，各部分分值占比可根据实际情况有所调整。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基础模块，112分，包括：信息技术应用基础15分，图文编辑15分，电子表格处理15分，演示文稿制作7分，网络应用30分，Python程序设计基础30分。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扩展模块，38分，包括：信息安全技术15分，人工智能初步8分，大数据技术基础15分。</w:t>
      </w:r>
    </w:p>
    <w:p>
      <w:pPr>
        <w:keepNext w:val="0"/>
        <w:keepLines w:val="0"/>
        <w:pageBreakBefore w:val="0"/>
        <w:widowControl w:val="0"/>
        <w:kinsoku/>
        <w:wordWrap/>
        <w:overflowPunct/>
        <w:topLinePunct w:val="0"/>
        <w:autoSpaceDE/>
        <w:autoSpaceDN/>
        <w:bidi w:val="0"/>
        <w:adjustRightInd w:val="0"/>
        <w:snapToGrid w:val="0"/>
        <w:spacing w:line="560" w:lineRule="exact"/>
        <w:ind w:left="420" w:left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3585fcb6-07c4-42ce-9528-f9d677ba3d32"/>
  </w:docVars>
  <w:rsids>
    <w:rsidRoot w:val="04E3504B"/>
    <w:rsid w:val="04E3504B"/>
    <w:rsid w:val="05EA6634"/>
    <w:rsid w:val="06082218"/>
    <w:rsid w:val="16977B7B"/>
    <w:rsid w:val="1EEB1B44"/>
    <w:rsid w:val="2ABC32BC"/>
    <w:rsid w:val="2D2F6A4A"/>
    <w:rsid w:val="32F81B84"/>
    <w:rsid w:val="34420637"/>
    <w:rsid w:val="3FED4ABB"/>
    <w:rsid w:val="544B407A"/>
    <w:rsid w:val="573B2519"/>
    <w:rsid w:val="6C72279D"/>
    <w:rsid w:val="706B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3">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3663</Words>
  <Characters>3826</Characters>
  <Lines>0</Lines>
  <Paragraphs>0</Paragraphs>
  <TotalTime>0</TotalTime>
  <ScaleCrop>false</ScaleCrop>
  <LinksUpToDate>false</LinksUpToDate>
  <CharactersWithSpaces>3827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2024-09-23T01:01:50Z</cp:lastPrinted>
  <dcterms:modified xsi:type="dcterms:W3CDTF">2024-09-23T01:01:59Z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ECAAE1A0C2F64C2B8DA00D8118F6E905_13</vt:lpwstr>
  </property>
</Properties>
</file>